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08" w:rsidRPr="00662E18" w:rsidRDefault="00496E55">
      <w:pPr>
        <w:rPr>
          <w:color w:val="538135" w:themeColor="accent6" w:themeShade="BF"/>
          <w:sz w:val="40"/>
        </w:rPr>
      </w:pPr>
      <w:r>
        <w:rPr>
          <w:noProof/>
          <w:color w:val="538135" w:themeColor="accent6" w:themeShade="BF"/>
          <w:sz w:val="40"/>
          <w:lang w:eastAsia="en-GB"/>
        </w:rPr>
        <w:drawing>
          <wp:anchor distT="0" distB="0" distL="114300" distR="114300" simplePos="0" relativeHeight="251660288" behindDoc="1" locked="0" layoutInCell="1" allowOverlap="1">
            <wp:simplePos x="0" y="0"/>
            <wp:positionH relativeFrom="margin">
              <wp:posOffset>4137025</wp:posOffset>
            </wp:positionH>
            <wp:positionV relativeFrom="paragraph">
              <wp:posOffset>0</wp:posOffset>
            </wp:positionV>
            <wp:extent cx="2502535" cy="571500"/>
            <wp:effectExtent l="19050" t="19050" r="12065" b="19050"/>
            <wp:wrapTight wrapText="bothSides">
              <wp:wrapPolygon edited="0">
                <wp:start x="-164" y="-720"/>
                <wp:lineTo x="-164" y="21600"/>
                <wp:lineTo x="21540" y="21600"/>
                <wp:lineTo x="21540" y="-720"/>
                <wp:lineTo x="-164" y="-72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2535" cy="57150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9E11BD" w:rsidRPr="00662E18">
        <w:rPr>
          <w:color w:val="538135" w:themeColor="accent6" w:themeShade="BF"/>
          <w:sz w:val="40"/>
        </w:rPr>
        <w:t>Wild Isles Community Fund</w:t>
      </w:r>
      <w:bookmarkStart w:id="0" w:name="_GoBack"/>
      <w:bookmarkEnd w:id="0"/>
    </w:p>
    <w:p w:rsidR="00BD5880" w:rsidRPr="007D5F08" w:rsidRDefault="007D5F08">
      <w:r>
        <w:rPr>
          <w:rFonts w:ascii="Calibri" w:hAnsi="Calibri" w:cs="Calibri"/>
          <w:noProof/>
          <w:lang w:eastAsia="en-GB"/>
        </w:rPr>
        <w:drawing>
          <wp:anchor distT="0" distB="0" distL="114300" distR="114300" simplePos="0" relativeHeight="251658240" behindDoc="1" locked="0" layoutInCell="1" allowOverlap="1">
            <wp:simplePos x="0" y="0"/>
            <wp:positionH relativeFrom="margin">
              <wp:posOffset>30480</wp:posOffset>
            </wp:positionH>
            <wp:positionV relativeFrom="paragraph">
              <wp:posOffset>36195</wp:posOffset>
            </wp:positionV>
            <wp:extent cx="1775460" cy="1635125"/>
            <wp:effectExtent l="19050" t="19050" r="15240" b="22225"/>
            <wp:wrapTight wrapText="bothSides">
              <wp:wrapPolygon edited="0">
                <wp:start x="-232" y="-252"/>
                <wp:lineTo x="-232" y="21642"/>
                <wp:lineTo x="21554" y="21642"/>
                <wp:lineTo x="21554" y="-252"/>
                <wp:lineTo x="-232" y="-252"/>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gital-RGB-Afilliates-supporter-badge-htSOWI-alternate-secondar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460" cy="1635125"/>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00662E18" w:rsidRPr="007D5F08">
        <w:t xml:space="preserve">The Wild Isles Community Fund is supporting local communities to take action for nature. </w:t>
      </w:r>
    </w:p>
    <w:p w:rsidR="009D1362" w:rsidRPr="007D5F08" w:rsidRDefault="006F6360">
      <w:r w:rsidRPr="007D5F08">
        <w:t xml:space="preserve">Inspired by </w:t>
      </w:r>
      <w:r w:rsidR="00662E18" w:rsidRPr="007D5F08">
        <w:t xml:space="preserve">David Attenborough’s call to action in the BBC TV Series </w:t>
      </w:r>
      <w:r w:rsidR="00662E18" w:rsidRPr="007D5F08">
        <w:rPr>
          <w:i/>
        </w:rPr>
        <w:t>Wild Isles</w:t>
      </w:r>
      <w:r w:rsidR="00662E18" w:rsidRPr="007D5F08">
        <w:t>, Aviva created the fund in par</w:t>
      </w:r>
      <w:r w:rsidRPr="007D5F08">
        <w:t xml:space="preserve">tnership with the RSPB and WWF to make it easier for communities across the UK to improve nature in their local area. </w:t>
      </w:r>
    </w:p>
    <w:p w:rsidR="007D5F08" w:rsidRPr="00BB427D" w:rsidRDefault="006F6360">
      <w:r w:rsidRPr="007D5F08">
        <w:t xml:space="preserve">The funding is for not-for-profit organisations who can raise their initial funding through a </w:t>
      </w:r>
      <w:r w:rsidRPr="007D5F08">
        <w:rPr>
          <w:b/>
        </w:rPr>
        <w:t>crowdfunding campaign</w:t>
      </w:r>
      <w:r w:rsidRPr="007D5F08">
        <w:t xml:space="preserve"> for projects that protect and restore nature in local communities. </w:t>
      </w:r>
    </w:p>
    <w:p w:rsidR="006F6360" w:rsidRPr="007D5F08" w:rsidRDefault="006F6360">
      <w:pPr>
        <w:rPr>
          <w:b/>
          <w:sz w:val="24"/>
          <w:szCs w:val="24"/>
        </w:rPr>
      </w:pPr>
      <w:r w:rsidRPr="007D5F08">
        <w:rPr>
          <w:b/>
          <w:sz w:val="24"/>
          <w:szCs w:val="24"/>
        </w:rPr>
        <w:t>From March 30</w:t>
      </w:r>
      <w:r w:rsidRPr="007D5F08">
        <w:rPr>
          <w:b/>
          <w:sz w:val="24"/>
          <w:szCs w:val="24"/>
          <w:vertAlign w:val="superscript"/>
        </w:rPr>
        <w:t>th</w:t>
      </w:r>
      <w:r w:rsidR="00BB427D">
        <w:rPr>
          <w:b/>
          <w:sz w:val="24"/>
          <w:szCs w:val="24"/>
        </w:rPr>
        <w:t xml:space="preserve"> 2023 </w:t>
      </w:r>
      <w:r w:rsidR="00BD5880" w:rsidRPr="007D5F08">
        <w:rPr>
          <w:b/>
          <w:sz w:val="24"/>
          <w:szCs w:val="24"/>
        </w:rPr>
        <w:t xml:space="preserve">£1’000’000 has been allocated in match funding: </w:t>
      </w:r>
    </w:p>
    <w:p w:rsidR="006F6360" w:rsidRPr="007D5F08" w:rsidRDefault="006F6360" w:rsidP="006F6360">
      <w:pPr>
        <w:pStyle w:val="ListParagraph"/>
        <w:numPr>
          <w:ilvl w:val="0"/>
          <w:numId w:val="8"/>
        </w:numPr>
      </w:pPr>
      <w:r w:rsidRPr="007D5F08">
        <w:t xml:space="preserve">2:1 match funding will be applied to all* money raised during your crowdfunding period (each £1 raised will be matched with £2 from the fund). </w:t>
      </w:r>
    </w:p>
    <w:p w:rsidR="006F6360" w:rsidRPr="007D5F08" w:rsidRDefault="006F6360" w:rsidP="006F6360">
      <w:pPr>
        <w:pStyle w:val="ListParagraph"/>
        <w:numPr>
          <w:ilvl w:val="0"/>
          <w:numId w:val="8"/>
        </w:numPr>
      </w:pPr>
      <w:r w:rsidRPr="007D5F08">
        <w:t xml:space="preserve">*Donations of up to £250 will be matched. </w:t>
      </w:r>
    </w:p>
    <w:p w:rsidR="006F6360" w:rsidRPr="007D5F08" w:rsidRDefault="006F6360" w:rsidP="006F6360">
      <w:pPr>
        <w:pStyle w:val="ListParagraph"/>
        <w:numPr>
          <w:ilvl w:val="0"/>
          <w:numId w:val="8"/>
        </w:numPr>
      </w:pPr>
      <w:r w:rsidRPr="007D5F08">
        <w:t xml:space="preserve">* The maximum of 2:1 funding a group can receive is £5000 (so if you aim to crowdfund £2500, the Wild Isles fund will match this funding at £5000, giving you an overall budget of £7500 for the project). </w:t>
      </w:r>
    </w:p>
    <w:p w:rsidR="00BD5880" w:rsidRPr="007D5F08" w:rsidRDefault="00BD5880" w:rsidP="00BD5880">
      <w:pPr>
        <w:rPr>
          <w:b/>
          <w:sz w:val="24"/>
          <w:szCs w:val="24"/>
        </w:rPr>
      </w:pPr>
      <w:r w:rsidRPr="007D5F08">
        <w:rPr>
          <w:b/>
          <w:sz w:val="24"/>
          <w:szCs w:val="24"/>
        </w:rPr>
        <w:t>Who can apply?</w:t>
      </w:r>
    </w:p>
    <w:p w:rsidR="00BB427D" w:rsidRPr="00BB427D" w:rsidRDefault="00BB427D" w:rsidP="00BD5880">
      <w:pPr>
        <w:pStyle w:val="paragraph"/>
        <w:spacing w:before="0" w:beforeAutospacing="0" w:after="0" w:afterAutospacing="0"/>
        <w:textAlignment w:val="baseline"/>
        <w:rPr>
          <w:rStyle w:val="normaltextrun"/>
          <w:rFonts w:ascii="Calibri" w:hAnsi="Calibri" w:cs="Calibri"/>
          <w:sz w:val="22"/>
          <w:szCs w:val="22"/>
        </w:rPr>
      </w:pPr>
      <w:r w:rsidRPr="00BB427D">
        <w:rPr>
          <w:rStyle w:val="normaltextrun"/>
          <w:rFonts w:ascii="Calibri" w:hAnsi="Calibri" w:cs="Calibri"/>
          <w:sz w:val="22"/>
          <w:szCs w:val="22"/>
        </w:rPr>
        <w:t xml:space="preserve">Areas of deprivation ranked 1-5 on the IMD Scale: </w:t>
      </w:r>
      <w:hyperlink r:id="rId7" w:history="1">
        <w:r w:rsidRPr="00BB427D">
          <w:rPr>
            <w:rStyle w:val="Hyperlink"/>
            <w:rFonts w:ascii="Calibri" w:hAnsi="Calibri" w:cs="Calibri"/>
            <w:sz w:val="22"/>
            <w:szCs w:val="22"/>
          </w:rPr>
          <w:t>https://www.fscbiodiversity.uk/imd</w:t>
        </w:r>
      </w:hyperlink>
      <w:r w:rsidRPr="00BB427D">
        <w:rPr>
          <w:rStyle w:val="normaltextrun"/>
          <w:rFonts w:ascii="Calibri" w:hAnsi="Calibri" w:cs="Calibri"/>
          <w:sz w:val="22"/>
          <w:szCs w:val="22"/>
        </w:rPr>
        <w:t xml:space="preserve"> </w:t>
      </w:r>
    </w:p>
    <w:p w:rsidR="00BB427D" w:rsidRDefault="00BB427D" w:rsidP="00BD5880">
      <w:pPr>
        <w:pStyle w:val="paragraph"/>
        <w:spacing w:before="0" w:beforeAutospacing="0" w:after="0" w:afterAutospacing="0"/>
        <w:textAlignment w:val="baseline"/>
        <w:rPr>
          <w:rStyle w:val="normaltextrun"/>
          <w:rFonts w:ascii="Calibri" w:hAnsi="Calibri" w:cs="Calibri"/>
          <w:sz w:val="22"/>
          <w:szCs w:val="22"/>
        </w:rPr>
      </w:pPr>
    </w:p>
    <w:p w:rsidR="00BD5880" w:rsidRPr="007D5F08" w:rsidRDefault="00BD5880" w:rsidP="00BD5880">
      <w:pPr>
        <w:pStyle w:val="paragraph"/>
        <w:spacing w:before="0" w:beforeAutospacing="0" w:after="0" w:afterAutospacing="0"/>
        <w:textAlignment w:val="baseline"/>
        <w:rPr>
          <w:rStyle w:val="eop"/>
          <w:rFonts w:ascii="Calibri" w:hAnsi="Calibri" w:cs="Calibri"/>
          <w:sz w:val="22"/>
          <w:szCs w:val="22"/>
        </w:rPr>
      </w:pPr>
      <w:r w:rsidRPr="007D5F08">
        <w:rPr>
          <w:rStyle w:val="normaltextrun"/>
          <w:rFonts w:ascii="Calibri" w:hAnsi="Calibri" w:cs="Calibri"/>
          <w:sz w:val="22"/>
          <w:szCs w:val="22"/>
        </w:rPr>
        <w:t>Your community cause needs to be focussed on taking action for nature – including promoting nature restoration, community connection to nature, and creating positive benefits for our landscape. </w:t>
      </w:r>
      <w:r w:rsidRPr="007D5F08">
        <w:rPr>
          <w:rStyle w:val="eop"/>
          <w:rFonts w:ascii="Calibri" w:hAnsi="Calibri" w:cs="Calibri"/>
          <w:sz w:val="22"/>
          <w:szCs w:val="22"/>
        </w:rPr>
        <w:t> </w:t>
      </w:r>
    </w:p>
    <w:p w:rsidR="00BD5880" w:rsidRPr="007D5F08" w:rsidRDefault="00BD5880" w:rsidP="00BD5880">
      <w:pPr>
        <w:pStyle w:val="paragraph"/>
        <w:spacing w:before="0" w:beforeAutospacing="0" w:after="0" w:afterAutospacing="0"/>
        <w:textAlignment w:val="baseline"/>
        <w:rPr>
          <w:rStyle w:val="eop"/>
          <w:rFonts w:ascii="Calibri" w:hAnsi="Calibri" w:cs="Calibri"/>
          <w:sz w:val="22"/>
          <w:szCs w:val="22"/>
        </w:rPr>
      </w:pP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 xml:space="preserve">Charities </w:t>
      </w: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Charitable Incorporated Organisations (CIO)</w:t>
      </w: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Community Interest Companies (CIC)</w:t>
      </w: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Companies Limited by Guarantee (CLG)</w:t>
      </w: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Community Amateur Sports Clubs (CASC)</w:t>
      </w:r>
    </w:p>
    <w:p w:rsidR="00BD5880" w:rsidRPr="007D5F08" w:rsidRDefault="00BD5880" w:rsidP="00BD5880">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Constituted Community Groups</w:t>
      </w:r>
    </w:p>
    <w:p w:rsidR="00BD5880" w:rsidRPr="007D5F08" w:rsidRDefault="00BD5880" w:rsidP="00BD5880">
      <w:pPr>
        <w:pStyle w:val="paragraph"/>
        <w:spacing w:before="0" w:beforeAutospacing="0" w:after="0" w:afterAutospacing="0"/>
        <w:textAlignment w:val="baseline"/>
        <w:rPr>
          <w:rStyle w:val="normaltextrun"/>
          <w:rFonts w:asciiTheme="minorHAnsi" w:hAnsiTheme="minorHAnsi" w:cstheme="minorHAnsi"/>
          <w:i/>
          <w:iCs/>
          <w:sz w:val="22"/>
          <w:szCs w:val="22"/>
        </w:rPr>
      </w:pP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r w:rsidRPr="007D5F08">
        <w:rPr>
          <w:rStyle w:val="normaltextrun"/>
          <w:rFonts w:asciiTheme="minorHAnsi" w:hAnsiTheme="minorHAnsi" w:cstheme="minorHAnsi"/>
          <w:sz w:val="22"/>
          <w:szCs w:val="22"/>
        </w:rPr>
        <w:t>If your project doesn’t fit the criteria above but you still want to take action, take a look at the Aviva Community Fund which is open to a much wider range of projects.</w:t>
      </w:r>
      <w:r w:rsidRPr="007D5F08">
        <w:rPr>
          <w:rStyle w:val="eop"/>
          <w:rFonts w:asciiTheme="minorHAnsi" w:hAnsiTheme="minorHAnsi" w:cstheme="minorHAnsi"/>
          <w:sz w:val="22"/>
          <w:szCs w:val="22"/>
        </w:rPr>
        <w:t> </w:t>
      </w:r>
      <w:hyperlink r:id="rId8" w:history="1">
        <w:r w:rsidRPr="007D5F08">
          <w:rPr>
            <w:rStyle w:val="Hyperlink"/>
            <w:rFonts w:asciiTheme="minorHAnsi" w:hAnsiTheme="minorHAnsi" w:cstheme="minorHAnsi"/>
            <w:sz w:val="22"/>
            <w:szCs w:val="22"/>
          </w:rPr>
          <w:t>https://www.avivacommunityfund.co.uk/</w:t>
        </w:r>
      </w:hyperlink>
      <w:r w:rsidRPr="007D5F08">
        <w:rPr>
          <w:rStyle w:val="eop"/>
          <w:rFonts w:asciiTheme="minorHAnsi" w:hAnsiTheme="minorHAnsi" w:cstheme="minorHAnsi"/>
          <w:sz w:val="22"/>
          <w:szCs w:val="22"/>
        </w:rPr>
        <w:t xml:space="preserve"> </w:t>
      </w:r>
    </w:p>
    <w:p w:rsidR="007D5F08" w:rsidRDefault="007D5F08" w:rsidP="00BD5880">
      <w:pPr>
        <w:pStyle w:val="paragraph"/>
        <w:spacing w:before="0" w:beforeAutospacing="0" w:after="0" w:afterAutospacing="0"/>
        <w:textAlignment w:val="baseline"/>
        <w:rPr>
          <w:rStyle w:val="eop"/>
          <w:rFonts w:asciiTheme="minorHAnsi" w:hAnsiTheme="minorHAnsi" w:cstheme="minorHAnsi"/>
          <w:b/>
        </w:rPr>
      </w:pP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b/>
        </w:rPr>
      </w:pPr>
      <w:r w:rsidRPr="007D5F08">
        <w:rPr>
          <w:rStyle w:val="eop"/>
          <w:rFonts w:asciiTheme="minorHAnsi" w:hAnsiTheme="minorHAnsi" w:cstheme="minorHAnsi"/>
          <w:b/>
        </w:rPr>
        <w:t xml:space="preserve">What type of projects will be funded? </w:t>
      </w: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r w:rsidRPr="007D5F08">
        <w:rPr>
          <w:rStyle w:val="eop"/>
          <w:rFonts w:asciiTheme="minorHAnsi" w:hAnsiTheme="minorHAnsi" w:cstheme="minorHAnsi"/>
          <w:sz w:val="22"/>
          <w:szCs w:val="22"/>
        </w:rPr>
        <w:t xml:space="preserve">The Wild Isles Community Fund is committed to supporting communities in areas where the need is greatest, specifically areas that are ranked 1-5 according to the Index of Multiple Deprivation in England, Scotland, Wales or Northern Island. </w:t>
      </w: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r w:rsidRPr="007D5F08">
        <w:rPr>
          <w:rStyle w:val="eop"/>
          <w:rFonts w:asciiTheme="minorHAnsi" w:hAnsiTheme="minorHAnsi" w:cstheme="minorHAnsi"/>
          <w:sz w:val="22"/>
          <w:szCs w:val="22"/>
        </w:rPr>
        <w:t>Projects in the following three categories will be considered:</w:t>
      </w:r>
    </w:p>
    <w:p w:rsidR="00BD5880" w:rsidRPr="007D5F08" w:rsidRDefault="00BD5880" w:rsidP="00BD5880">
      <w:pPr>
        <w:pStyle w:val="paragraph"/>
        <w:spacing w:before="0" w:beforeAutospacing="0" w:after="0" w:afterAutospacing="0"/>
        <w:textAlignment w:val="baseline"/>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85"/>
        <w:gridCol w:w="3485"/>
        <w:gridCol w:w="3486"/>
      </w:tblGrid>
      <w:tr w:rsidR="00BD5880" w:rsidRPr="007D5F08" w:rsidTr="00A122D2">
        <w:tc>
          <w:tcPr>
            <w:tcW w:w="3485" w:type="dxa"/>
            <w:shd w:val="clear" w:color="auto" w:fill="E2EFD9" w:themeFill="accent6" w:themeFillTint="33"/>
          </w:tcPr>
          <w:p w:rsidR="00A122D2" w:rsidRPr="007D5F08" w:rsidRDefault="00BD5880" w:rsidP="00A122D2">
            <w:pPr>
              <w:pStyle w:val="paragraph"/>
              <w:spacing w:before="0" w:beforeAutospacing="0" w:after="0" w:afterAutospacing="0"/>
              <w:textAlignment w:val="baseline"/>
              <w:rPr>
                <w:rFonts w:asciiTheme="minorHAnsi" w:hAnsiTheme="minorHAnsi" w:cstheme="minorHAnsi"/>
                <w:b/>
                <w:color w:val="000000" w:themeColor="text1"/>
                <w:sz w:val="22"/>
                <w:szCs w:val="22"/>
              </w:rPr>
            </w:pPr>
            <w:r w:rsidRPr="007D5F08">
              <w:rPr>
                <w:rFonts w:asciiTheme="minorHAnsi" w:hAnsiTheme="minorHAnsi" w:cstheme="minorHAnsi"/>
                <w:b/>
                <w:color w:val="000000" w:themeColor="text1"/>
                <w:sz w:val="22"/>
                <w:szCs w:val="22"/>
              </w:rPr>
              <w:t>Nature Restoration</w:t>
            </w:r>
            <w:r w:rsidR="00A122D2" w:rsidRPr="007D5F08">
              <w:rPr>
                <w:rFonts w:asciiTheme="minorHAnsi" w:hAnsiTheme="minorHAnsi" w:cstheme="minorHAnsi"/>
                <w:b/>
                <w:color w:val="000000" w:themeColor="text1"/>
                <w:sz w:val="22"/>
                <w:szCs w:val="22"/>
              </w:rPr>
              <w:t xml:space="preserve"> </w:t>
            </w:r>
          </w:p>
        </w:tc>
        <w:tc>
          <w:tcPr>
            <w:tcW w:w="3485" w:type="dxa"/>
            <w:shd w:val="clear" w:color="auto" w:fill="E2EFD9" w:themeFill="accent6" w:themeFillTint="33"/>
          </w:tcPr>
          <w:p w:rsidR="00A122D2" w:rsidRPr="007D5F08" w:rsidRDefault="00BD5880" w:rsidP="00BD5880">
            <w:pPr>
              <w:pStyle w:val="paragraph"/>
              <w:spacing w:before="0" w:beforeAutospacing="0" w:after="0" w:afterAutospacing="0"/>
              <w:textAlignment w:val="baseline"/>
              <w:rPr>
                <w:rFonts w:asciiTheme="minorHAnsi" w:hAnsiTheme="minorHAnsi" w:cstheme="minorHAnsi"/>
                <w:b/>
                <w:color w:val="000000" w:themeColor="text1"/>
                <w:sz w:val="22"/>
                <w:szCs w:val="22"/>
              </w:rPr>
            </w:pPr>
            <w:r w:rsidRPr="007D5F08">
              <w:rPr>
                <w:rFonts w:asciiTheme="minorHAnsi" w:hAnsiTheme="minorHAnsi" w:cstheme="minorHAnsi"/>
                <w:b/>
                <w:color w:val="000000" w:themeColor="text1"/>
                <w:sz w:val="22"/>
                <w:szCs w:val="22"/>
              </w:rPr>
              <w:t xml:space="preserve">Natured Connectedness and Pro-environmental Behaviours </w:t>
            </w:r>
          </w:p>
          <w:p w:rsidR="00A122D2" w:rsidRPr="007D5F08" w:rsidRDefault="00A122D2" w:rsidP="00BD5880">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3486" w:type="dxa"/>
            <w:shd w:val="clear" w:color="auto" w:fill="E2EFD9" w:themeFill="accent6" w:themeFillTint="33"/>
          </w:tcPr>
          <w:p w:rsidR="00BD5880" w:rsidRPr="007D5F08" w:rsidRDefault="00BD5880" w:rsidP="00BD5880">
            <w:pPr>
              <w:pStyle w:val="paragraph"/>
              <w:spacing w:before="0" w:beforeAutospacing="0" w:after="0" w:afterAutospacing="0"/>
              <w:textAlignment w:val="baseline"/>
              <w:rPr>
                <w:rFonts w:asciiTheme="minorHAnsi" w:hAnsiTheme="minorHAnsi" w:cstheme="minorHAnsi"/>
                <w:b/>
                <w:color w:val="000000" w:themeColor="text1"/>
                <w:sz w:val="22"/>
                <w:szCs w:val="22"/>
              </w:rPr>
            </w:pPr>
            <w:r w:rsidRPr="007D5F08">
              <w:rPr>
                <w:rFonts w:asciiTheme="minorHAnsi" w:hAnsiTheme="minorHAnsi" w:cstheme="minorHAnsi"/>
                <w:b/>
                <w:color w:val="000000" w:themeColor="text1"/>
                <w:sz w:val="22"/>
                <w:szCs w:val="22"/>
              </w:rPr>
              <w:t xml:space="preserve">Community Cohesion and Connection </w:t>
            </w:r>
          </w:p>
        </w:tc>
      </w:tr>
      <w:tr w:rsidR="00A122D2" w:rsidRPr="007D5F08" w:rsidTr="00BD5880">
        <w:tc>
          <w:tcPr>
            <w:tcW w:w="3485" w:type="dxa"/>
          </w:tcPr>
          <w:p w:rsidR="00A122D2" w:rsidRPr="007D5F08" w:rsidRDefault="00A122D2" w:rsidP="00A122D2">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 xml:space="preserve">Activity that boosts local biodiversity by protecting or restoring habitats. </w:t>
            </w:r>
          </w:p>
        </w:tc>
        <w:tc>
          <w:tcPr>
            <w:tcW w:w="3485" w:type="dxa"/>
            <w:vMerge w:val="restart"/>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 xml:space="preserve">Action that supports greater connection to nature and promotes pro-environmental behaviours at the community level that will benefit nature. </w:t>
            </w:r>
          </w:p>
        </w:tc>
        <w:tc>
          <w:tcPr>
            <w:tcW w:w="3486" w:type="dxa"/>
            <w:vMerge w:val="restart"/>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Nature positive activity that encourages collaboration in the local community by connecting people of diverse backgrounds, generations and abilities to nature and one another.</w:t>
            </w:r>
          </w:p>
        </w:tc>
      </w:tr>
      <w:tr w:rsidR="00A122D2" w:rsidRPr="007D5F08" w:rsidTr="00BD5880">
        <w:tc>
          <w:tcPr>
            <w:tcW w:w="3485" w:type="dxa"/>
          </w:tcPr>
          <w:p w:rsidR="00A122D2" w:rsidRPr="007D5F08" w:rsidRDefault="00A122D2" w:rsidP="00A122D2">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Creating space for nature.</w:t>
            </w:r>
          </w:p>
        </w:tc>
        <w:tc>
          <w:tcPr>
            <w:tcW w:w="3485"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c>
          <w:tcPr>
            <w:tcW w:w="3486"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r>
      <w:tr w:rsidR="00A122D2" w:rsidRPr="007D5F08" w:rsidTr="00BD5880">
        <w:tc>
          <w:tcPr>
            <w:tcW w:w="3485" w:type="dxa"/>
          </w:tcPr>
          <w:p w:rsidR="00A122D2" w:rsidRPr="007D5F08" w:rsidRDefault="00A122D2" w:rsidP="00A122D2">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Connecting green spaces.</w:t>
            </w:r>
          </w:p>
        </w:tc>
        <w:tc>
          <w:tcPr>
            <w:tcW w:w="3485"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c>
          <w:tcPr>
            <w:tcW w:w="3486"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r>
      <w:tr w:rsidR="00A122D2" w:rsidRPr="007D5F08" w:rsidTr="00BD5880">
        <w:tc>
          <w:tcPr>
            <w:tcW w:w="3485" w:type="dxa"/>
          </w:tcPr>
          <w:p w:rsidR="00A122D2" w:rsidRPr="007D5F08" w:rsidRDefault="00A122D2" w:rsidP="00A122D2">
            <w:pPr>
              <w:pStyle w:val="paragraph"/>
              <w:spacing w:before="0" w:beforeAutospacing="0" w:after="0" w:afterAutospacing="0"/>
              <w:textAlignment w:val="baseline"/>
              <w:rPr>
                <w:rFonts w:asciiTheme="minorHAnsi" w:hAnsiTheme="minorHAnsi" w:cstheme="minorHAnsi"/>
                <w:sz w:val="22"/>
                <w:szCs w:val="22"/>
              </w:rPr>
            </w:pPr>
            <w:r w:rsidRPr="007D5F08">
              <w:rPr>
                <w:rFonts w:asciiTheme="minorHAnsi" w:hAnsiTheme="minorHAnsi" w:cstheme="minorHAnsi"/>
                <w:sz w:val="22"/>
                <w:szCs w:val="22"/>
              </w:rPr>
              <w:t xml:space="preserve">Addressing activities that directly impact biodiversity. </w:t>
            </w:r>
          </w:p>
        </w:tc>
        <w:tc>
          <w:tcPr>
            <w:tcW w:w="3485"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c>
          <w:tcPr>
            <w:tcW w:w="3486" w:type="dxa"/>
            <w:vMerge/>
          </w:tcPr>
          <w:p w:rsidR="00A122D2" w:rsidRPr="007D5F08" w:rsidRDefault="00A122D2" w:rsidP="00BD5880">
            <w:pPr>
              <w:pStyle w:val="paragraph"/>
              <w:spacing w:before="0" w:beforeAutospacing="0" w:after="0" w:afterAutospacing="0"/>
              <w:textAlignment w:val="baseline"/>
              <w:rPr>
                <w:rFonts w:asciiTheme="minorHAnsi" w:hAnsiTheme="minorHAnsi" w:cstheme="minorHAnsi"/>
                <w:sz w:val="22"/>
                <w:szCs w:val="22"/>
              </w:rPr>
            </w:pPr>
          </w:p>
        </w:tc>
      </w:tr>
    </w:tbl>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r>
        <w:rPr>
          <w:rFonts w:cstheme="minorHAnsi"/>
          <w:bCs/>
          <w:noProof/>
          <w:color w:val="000000"/>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5761355" cy="1774190"/>
            <wp:effectExtent l="0" t="0" r="0" b="0"/>
            <wp:wrapTight wrapText="bothSides">
              <wp:wrapPolygon edited="0">
                <wp:start x="4571" y="0"/>
                <wp:lineTo x="4428" y="696"/>
                <wp:lineTo x="4357" y="3711"/>
                <wp:lineTo x="0" y="6726"/>
                <wp:lineTo x="0" y="7654"/>
                <wp:lineTo x="286" y="11132"/>
                <wp:lineTo x="286" y="14147"/>
                <wp:lineTo x="2571" y="14843"/>
                <wp:lineTo x="10785" y="14843"/>
                <wp:lineTo x="214" y="17394"/>
                <wp:lineTo x="214" y="19714"/>
                <wp:lineTo x="429" y="21337"/>
                <wp:lineTo x="571" y="21337"/>
                <wp:lineTo x="21283" y="21337"/>
                <wp:lineTo x="21498" y="20409"/>
                <wp:lineTo x="21498" y="17394"/>
                <wp:lineTo x="10785" y="14843"/>
                <wp:lineTo x="21498" y="14379"/>
                <wp:lineTo x="21498" y="6726"/>
                <wp:lineTo x="16998" y="3479"/>
                <wp:lineTo x="16784" y="696"/>
                <wp:lineTo x="16641" y="0"/>
                <wp:lineTo x="4571"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774190"/>
                    </a:xfrm>
                    <a:prstGeom prst="rect">
                      <a:avLst/>
                    </a:prstGeom>
                    <a:noFill/>
                  </pic:spPr>
                </pic:pic>
              </a:graphicData>
            </a:graphic>
          </wp:anchor>
        </w:drawing>
      </w: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b/>
          <w:bCs/>
          <w:szCs w:val="22"/>
        </w:rPr>
      </w:pPr>
    </w:p>
    <w:p w:rsidR="007D5F08" w:rsidRDefault="007D5F08" w:rsidP="007D5F08">
      <w:pPr>
        <w:pStyle w:val="paragraph"/>
        <w:spacing w:before="0" w:beforeAutospacing="0" w:after="0" w:afterAutospacing="0"/>
        <w:ind w:left="360"/>
        <w:textAlignment w:val="baseline"/>
        <w:rPr>
          <w:rStyle w:val="normaltextrun"/>
          <w:rFonts w:ascii="Calibri" w:hAnsi="Calibri" w:cs="Calibri"/>
          <w:sz w:val="22"/>
          <w:szCs w:val="22"/>
        </w:rPr>
      </w:pPr>
      <w:r w:rsidRPr="007D5F08">
        <w:rPr>
          <w:rStyle w:val="normaltextrun"/>
          <w:rFonts w:ascii="Calibri" w:hAnsi="Calibri" w:cs="Calibri"/>
          <w:b/>
          <w:bCs/>
          <w:szCs w:val="22"/>
        </w:rPr>
        <w:t>How does the Save our Wild Isles Community Fund work:</w:t>
      </w:r>
      <w:r w:rsidRPr="007D5F08">
        <w:rPr>
          <w:rStyle w:val="eop"/>
          <w:rFonts w:ascii="Calibri" w:hAnsi="Calibri" w:cs="Calibri"/>
          <w:szCs w:val="22"/>
        </w:rPr>
        <w:t> </w:t>
      </w:r>
    </w:p>
    <w:p w:rsidR="007D5F08" w:rsidRDefault="007D5F08" w:rsidP="007D5F08">
      <w:pPr>
        <w:pStyle w:val="paragraph"/>
        <w:spacing w:before="0" w:beforeAutospacing="0" w:after="0" w:afterAutospacing="0"/>
        <w:ind w:left="360"/>
        <w:textAlignment w:val="baseline"/>
        <w:rPr>
          <w:rStyle w:val="normaltextrun"/>
          <w:rFonts w:ascii="Calibri" w:hAnsi="Calibri" w:cs="Calibri"/>
          <w:sz w:val="22"/>
          <w:szCs w:val="22"/>
        </w:rPr>
      </w:pPr>
    </w:p>
    <w:p w:rsidR="00662E18" w:rsidRPr="007D5F08" w:rsidRDefault="00662E18" w:rsidP="007D5F08">
      <w:pPr>
        <w:pStyle w:val="paragraph"/>
        <w:numPr>
          <w:ilvl w:val="0"/>
          <w:numId w:val="2"/>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 xml:space="preserve">Take Part; applications are now open! Funding is available for organisations looking to </w:t>
      </w:r>
      <w:r w:rsidRPr="007D5F08">
        <w:rPr>
          <w:rStyle w:val="normaltextrun"/>
          <w:rFonts w:ascii="Calibri" w:hAnsi="Calibri" w:cs="Calibri"/>
          <w:color w:val="000000"/>
          <w:sz w:val="22"/>
          <w:szCs w:val="22"/>
        </w:rPr>
        <w:t>deliver projects to protect and restore nature in their local communities.</w:t>
      </w:r>
    </w:p>
    <w:p w:rsidR="00662E18" w:rsidRPr="007D5F08" w:rsidRDefault="00662E18" w:rsidP="007D5F08">
      <w:pPr>
        <w:pStyle w:val="paragraph"/>
        <w:numPr>
          <w:ilvl w:val="0"/>
          <w:numId w:val="3"/>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Take a closer look; when applying you’ll see the eligibility requirements – check these closely to make sure you meet the criteria.</w:t>
      </w:r>
    </w:p>
    <w:p w:rsidR="00662E18" w:rsidRPr="007D5F08" w:rsidRDefault="00662E18" w:rsidP="007D5F08">
      <w:pPr>
        <w:pStyle w:val="paragraph"/>
        <w:numPr>
          <w:ilvl w:val="0"/>
          <w:numId w:val="4"/>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 xml:space="preserve">Ready to take off; </w:t>
      </w:r>
      <w:proofErr w:type="gramStart"/>
      <w:r w:rsidRPr="007D5F08">
        <w:rPr>
          <w:rStyle w:val="normaltextrun"/>
          <w:rFonts w:ascii="Calibri" w:hAnsi="Calibri" w:cs="Calibri"/>
          <w:sz w:val="22"/>
          <w:szCs w:val="22"/>
        </w:rPr>
        <w:t>You</w:t>
      </w:r>
      <w:proofErr w:type="gramEnd"/>
      <w:r w:rsidRPr="007D5F08">
        <w:rPr>
          <w:rStyle w:val="normaltextrun"/>
          <w:rFonts w:ascii="Calibri" w:hAnsi="Calibri" w:cs="Calibri"/>
          <w:sz w:val="22"/>
          <w:szCs w:val="22"/>
        </w:rPr>
        <w:t xml:space="preserve"> can use this time to look through the support and resources on offer to help you tell your story, prepare your project page and make the most of your campaign.</w:t>
      </w:r>
    </w:p>
    <w:p w:rsidR="00662E18" w:rsidRPr="007D5F08" w:rsidRDefault="00662E18" w:rsidP="007D5F08">
      <w:pPr>
        <w:pStyle w:val="paragraph"/>
        <w:numPr>
          <w:ilvl w:val="0"/>
          <w:numId w:val="5"/>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Take it away; launch your fundraising campaign with your network of supporters to raise public donations.</w:t>
      </w:r>
    </w:p>
    <w:p w:rsidR="00662E18" w:rsidRPr="007D5F08" w:rsidRDefault="00662E18" w:rsidP="007D5F08">
      <w:pPr>
        <w:pStyle w:val="paragraph"/>
        <w:numPr>
          <w:ilvl w:val="0"/>
          <w:numId w:val="6"/>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Take them on a journey; People have donated, they’ve connected with your cause. They’ll be interested to see how things progress so be sure to keep your donors informed and engaged with the great things you’re achieving.</w:t>
      </w:r>
    </w:p>
    <w:p w:rsidR="00662E18" w:rsidRPr="007D5F08" w:rsidRDefault="00662E18" w:rsidP="007D5F08">
      <w:pPr>
        <w:pStyle w:val="paragraph"/>
        <w:numPr>
          <w:ilvl w:val="0"/>
          <w:numId w:val="7"/>
        </w:numPr>
        <w:spacing w:before="0" w:beforeAutospacing="0" w:after="0" w:afterAutospacing="0"/>
        <w:textAlignment w:val="baseline"/>
        <w:rPr>
          <w:rFonts w:ascii="Calibri" w:hAnsi="Calibri" w:cs="Calibri"/>
          <w:sz w:val="22"/>
          <w:szCs w:val="22"/>
        </w:rPr>
      </w:pPr>
      <w:r w:rsidRPr="007D5F08">
        <w:rPr>
          <w:rStyle w:val="normaltextrun"/>
          <w:rFonts w:ascii="Calibri" w:hAnsi="Calibri" w:cs="Calibri"/>
          <w:sz w:val="22"/>
          <w:szCs w:val="22"/>
        </w:rPr>
        <w:t xml:space="preserve">Take your target further; </w:t>
      </w:r>
      <w:proofErr w:type="gramStart"/>
      <w:r w:rsidRPr="007D5F08">
        <w:rPr>
          <w:rStyle w:val="normaltextrun"/>
          <w:rFonts w:ascii="Calibri" w:hAnsi="Calibri" w:cs="Calibri"/>
          <w:sz w:val="22"/>
          <w:szCs w:val="22"/>
        </w:rPr>
        <w:t>Reached</w:t>
      </w:r>
      <w:proofErr w:type="gramEnd"/>
      <w:r w:rsidRPr="007D5F08">
        <w:rPr>
          <w:rStyle w:val="normaltextrun"/>
          <w:rFonts w:ascii="Calibri" w:hAnsi="Calibri" w:cs="Calibri"/>
          <w:sz w:val="22"/>
          <w:szCs w:val="22"/>
        </w:rPr>
        <w:t xml:space="preserve"> your original fundraising target early? Set a stretch target to see if you can get some extra support rolling in.</w:t>
      </w:r>
    </w:p>
    <w:p w:rsidR="00662E18" w:rsidRPr="007D5F08" w:rsidRDefault="00662E18" w:rsidP="007D5F08">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7D5F08">
        <w:rPr>
          <w:rStyle w:val="normaltextrun"/>
          <w:rFonts w:ascii="Calibri" w:hAnsi="Calibri" w:cs="Calibri"/>
          <w:sz w:val="22"/>
          <w:szCs w:val="22"/>
        </w:rPr>
        <w:t xml:space="preserve">Take it to the next level; </w:t>
      </w:r>
      <w:proofErr w:type="gramStart"/>
      <w:r w:rsidRPr="007D5F08">
        <w:rPr>
          <w:rStyle w:val="normaltextrun"/>
          <w:rFonts w:ascii="Calibri" w:hAnsi="Calibri" w:cs="Calibri"/>
          <w:sz w:val="22"/>
          <w:szCs w:val="22"/>
        </w:rPr>
        <w:t>The</w:t>
      </w:r>
      <w:proofErr w:type="gramEnd"/>
      <w:r w:rsidRPr="007D5F08">
        <w:rPr>
          <w:rStyle w:val="normaltextrun"/>
          <w:rFonts w:ascii="Calibri" w:hAnsi="Calibri" w:cs="Calibri"/>
          <w:sz w:val="22"/>
          <w:szCs w:val="22"/>
        </w:rPr>
        <w:t xml:space="preserve"> fundraiser is over – have you reached your target? Congratulations! You’ll have the funds and a whole bunch of new supporters wanting to help your cause.</w:t>
      </w:r>
    </w:p>
    <w:p w:rsidR="00BD5880" w:rsidRPr="007D5F08" w:rsidRDefault="00BD5880" w:rsidP="00BD5880">
      <w:pPr>
        <w:pStyle w:val="paragraph"/>
        <w:spacing w:before="0" w:beforeAutospacing="0" w:after="0" w:afterAutospacing="0"/>
        <w:textAlignment w:val="baseline"/>
        <w:rPr>
          <w:rStyle w:val="normaltextrun"/>
          <w:rFonts w:ascii="Calibri" w:hAnsi="Calibri" w:cs="Calibri"/>
          <w:sz w:val="22"/>
          <w:szCs w:val="22"/>
        </w:rPr>
      </w:pPr>
    </w:p>
    <w:p w:rsidR="00BD5880" w:rsidRPr="007D5F08" w:rsidRDefault="00BD5880" w:rsidP="007D5F08">
      <w:pPr>
        <w:pStyle w:val="ListParagraph"/>
        <w:numPr>
          <w:ilvl w:val="0"/>
          <w:numId w:val="12"/>
        </w:numPr>
        <w:shd w:val="clear" w:color="auto" w:fill="FFFFFF"/>
        <w:spacing w:after="0" w:line="240" w:lineRule="auto"/>
        <w:jc w:val="center"/>
        <w:rPr>
          <w:rFonts w:ascii="inherit" w:eastAsia="Times New Roman" w:hAnsi="inherit" w:cs="Segoe UI Historic"/>
          <w:color w:val="050505"/>
          <w:lang w:eastAsia="en-GB"/>
        </w:rPr>
      </w:pPr>
      <w:r w:rsidRPr="007D5F08">
        <w:rPr>
          <w:rFonts w:ascii="inherit" w:eastAsia="Times New Roman" w:hAnsi="inherit" w:cs="Segoe UI Historic"/>
          <w:color w:val="050505"/>
          <w:lang w:eastAsia="en-GB"/>
        </w:rPr>
        <w:t xml:space="preserve">There are no deadlines. Applications can be made until all the funding is allocated </w:t>
      </w:r>
      <w:r w:rsidRPr="007D5F08">
        <w:rPr>
          <w:noProof/>
          <w:lang w:eastAsia="en-GB"/>
        </w:rPr>
        <w:drawing>
          <wp:inline distT="0" distB="0" distL="0" distR="0" wp14:anchorId="364647F5" wp14:editId="41434D15">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D5F08" w:rsidRDefault="007D5F08" w:rsidP="007D5F08">
      <w:pPr>
        <w:pStyle w:val="ListParagraph"/>
        <w:shd w:val="clear" w:color="auto" w:fill="FFFFFF"/>
        <w:spacing w:after="0" w:line="240" w:lineRule="auto"/>
        <w:rPr>
          <w:rStyle w:val="normaltextrun"/>
          <w:rFonts w:ascii="inherit" w:eastAsia="Times New Roman" w:hAnsi="inherit" w:cs="Segoe UI Historic"/>
          <w:color w:val="050505"/>
          <w:lang w:eastAsia="en-GB"/>
        </w:rPr>
      </w:pPr>
    </w:p>
    <w:p w:rsidR="007D5F08" w:rsidRPr="007D5F08" w:rsidRDefault="007D5F08" w:rsidP="007D5F08">
      <w:pPr>
        <w:pStyle w:val="ListParagraph"/>
        <w:shd w:val="clear" w:color="auto" w:fill="FFFFFF"/>
        <w:spacing w:after="0" w:line="240" w:lineRule="auto"/>
        <w:rPr>
          <w:rStyle w:val="normaltextrun"/>
          <w:rFonts w:ascii="inherit" w:eastAsia="Times New Roman" w:hAnsi="inherit" w:cs="Segoe UI Historic"/>
          <w:color w:val="050505"/>
          <w:lang w:eastAsia="en-GB"/>
        </w:rPr>
      </w:pPr>
    </w:p>
    <w:p w:rsidR="007D5F08" w:rsidRDefault="00EA4B21" w:rsidP="007D5F08">
      <w:pPr>
        <w:rPr>
          <w:rFonts w:cstheme="minorHAnsi"/>
          <w:bCs/>
          <w:color w:val="000000"/>
          <w:sz w:val="24"/>
        </w:rPr>
      </w:pPr>
      <w:r>
        <w:rPr>
          <w:rFonts w:cstheme="minorHAnsi"/>
          <w:bCs/>
          <w:noProof/>
          <w:color w:val="000000"/>
          <w:sz w:val="24"/>
          <w:lang w:eastAsia="en-GB"/>
        </w:rPr>
        <w:drawing>
          <wp:inline distT="0" distB="0" distL="0" distR="0">
            <wp:extent cx="6645910" cy="185166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WICF_facebook_banner_1920x1008.jpg"/>
                    <pic:cNvPicPr/>
                  </pic:nvPicPr>
                  <pic:blipFill rotWithShape="1">
                    <a:blip r:embed="rId11" cstate="print">
                      <a:extLst>
                        <a:ext uri="{28A0092B-C50C-407E-A947-70E740481C1C}">
                          <a14:useLocalDpi xmlns:a14="http://schemas.microsoft.com/office/drawing/2010/main" val="0"/>
                        </a:ext>
                      </a:extLst>
                    </a:blip>
                    <a:srcRect t="29918" b="17016"/>
                    <a:stretch/>
                  </pic:blipFill>
                  <pic:spPr bwMode="auto">
                    <a:xfrm>
                      <a:off x="0" y="0"/>
                      <a:ext cx="6645910" cy="1851660"/>
                    </a:xfrm>
                    <a:prstGeom prst="rect">
                      <a:avLst/>
                    </a:prstGeom>
                    <a:ln>
                      <a:noFill/>
                    </a:ln>
                    <a:extLst>
                      <a:ext uri="{53640926-AAD7-44D8-BBD7-CCE9431645EC}">
                        <a14:shadowObscured xmlns:a14="http://schemas.microsoft.com/office/drawing/2010/main"/>
                      </a:ext>
                    </a:extLst>
                  </pic:spPr>
                </pic:pic>
              </a:graphicData>
            </a:graphic>
          </wp:inline>
        </w:drawing>
      </w:r>
    </w:p>
    <w:p w:rsidR="007D5F08" w:rsidRDefault="007D5F08" w:rsidP="007D5F08">
      <w:pPr>
        <w:rPr>
          <w:rFonts w:cstheme="minorHAnsi"/>
          <w:bCs/>
          <w:color w:val="000000"/>
          <w:sz w:val="24"/>
        </w:rPr>
      </w:pPr>
    </w:p>
    <w:p w:rsidR="007D5F08" w:rsidRPr="007D5F08" w:rsidRDefault="007D5F08" w:rsidP="007D5F08">
      <w:pPr>
        <w:rPr>
          <w:rFonts w:cstheme="minorHAnsi"/>
          <w:b/>
          <w:bCs/>
          <w:color w:val="000000"/>
          <w:sz w:val="24"/>
        </w:rPr>
      </w:pPr>
      <w:r w:rsidRPr="007D5F08">
        <w:rPr>
          <w:rFonts w:cstheme="minorHAnsi"/>
          <w:bCs/>
          <w:color w:val="000000"/>
          <w:sz w:val="24"/>
        </w:rPr>
        <w:t>The application form as well as further guidance information can be found online</w:t>
      </w:r>
      <w:proofErr w:type="gramStart"/>
      <w:r w:rsidRPr="007D5F08">
        <w:rPr>
          <w:rFonts w:cstheme="minorHAnsi"/>
          <w:bCs/>
          <w:color w:val="000000"/>
          <w:sz w:val="24"/>
        </w:rPr>
        <w:t>:</w:t>
      </w:r>
      <w:proofErr w:type="gramEnd"/>
      <w:r w:rsidRPr="007D5F08">
        <w:rPr>
          <w:rFonts w:cstheme="minorHAnsi"/>
          <w:b/>
          <w:bCs/>
          <w:color w:val="000000"/>
          <w:sz w:val="24"/>
        </w:rPr>
        <w:br/>
      </w:r>
      <w:hyperlink r:id="rId12" w:history="1">
        <w:r w:rsidRPr="007D5F08">
          <w:rPr>
            <w:rStyle w:val="Hyperlink"/>
            <w:rFonts w:cstheme="minorHAnsi"/>
            <w:b/>
            <w:bCs/>
            <w:sz w:val="24"/>
          </w:rPr>
          <w:t>https://www.saveourwildisles.org.uk/community/fund</w:t>
        </w:r>
      </w:hyperlink>
      <w:r w:rsidRPr="007D5F08">
        <w:rPr>
          <w:rFonts w:cstheme="minorHAnsi"/>
          <w:b/>
          <w:bCs/>
          <w:color w:val="000000"/>
          <w:sz w:val="24"/>
        </w:rPr>
        <w:t xml:space="preserve"> </w:t>
      </w:r>
    </w:p>
    <w:p w:rsidR="007D5F08" w:rsidRPr="007D5F08" w:rsidRDefault="007D5F08" w:rsidP="007D5F08">
      <w:pPr>
        <w:spacing w:before="240" w:after="240" w:line="240" w:lineRule="auto"/>
        <w:rPr>
          <w:rFonts w:cstheme="minorHAnsi"/>
          <w:sz w:val="24"/>
        </w:rPr>
      </w:pPr>
      <w:r w:rsidRPr="007D5F08">
        <w:rPr>
          <w:rFonts w:cstheme="minorHAnsi"/>
          <w:sz w:val="24"/>
        </w:rPr>
        <w:t>Groundwork staff are available to support applications; for example, we could give you advice on what to apply for, answer any questions about what to include on the form, or give feedback on a draft application. If you need any further information, please don’t hesitate to contact me.</w:t>
      </w:r>
    </w:p>
    <w:p w:rsidR="007D5F08" w:rsidRPr="007D5F08" w:rsidRDefault="007D5F08" w:rsidP="007D5F08">
      <w:pPr>
        <w:spacing w:before="240" w:after="240" w:line="240" w:lineRule="auto"/>
        <w:rPr>
          <w:rFonts w:cstheme="minorHAnsi"/>
          <w:sz w:val="24"/>
        </w:rPr>
      </w:pPr>
      <w:r w:rsidRPr="007D5F08">
        <w:rPr>
          <w:rFonts w:cstheme="minorHAnsi"/>
          <w:b/>
          <w:color w:val="000000"/>
          <w:sz w:val="24"/>
        </w:rPr>
        <w:t xml:space="preserve">Emily Croft, 07872 857 196, </w:t>
      </w:r>
      <w:hyperlink r:id="rId13" w:history="1">
        <w:r w:rsidRPr="007D5F08">
          <w:rPr>
            <w:rStyle w:val="Hyperlink"/>
            <w:rFonts w:cstheme="minorHAnsi"/>
            <w:sz w:val="24"/>
          </w:rPr>
          <w:t>emily.croft@groundwork.org.uk</w:t>
        </w:r>
      </w:hyperlink>
      <w:r w:rsidRPr="007D5F08">
        <w:rPr>
          <w:rFonts w:cstheme="minorHAnsi"/>
          <w:sz w:val="24"/>
        </w:rPr>
        <w:t xml:space="preserve"> </w:t>
      </w:r>
    </w:p>
    <w:p w:rsidR="00662E18" w:rsidRDefault="00662E18"/>
    <w:sectPr w:rsidR="00662E18" w:rsidSect="009E11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8pt;height:18pt;visibility:visible;mso-wrap-style:square" o:bullet="t">
        <v:imagedata r:id="rId1" o:title="⚠️"/>
      </v:shape>
    </w:pict>
  </w:numPicBullet>
  <w:abstractNum w:abstractNumId="0" w15:restartNumberingAfterBreak="0">
    <w:nsid w:val="1AB555FD"/>
    <w:multiLevelType w:val="hybridMultilevel"/>
    <w:tmpl w:val="11D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24FF3"/>
    <w:multiLevelType w:val="hybridMultilevel"/>
    <w:tmpl w:val="648CD276"/>
    <w:lvl w:ilvl="0" w:tplc="6A4C52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A00BB"/>
    <w:multiLevelType w:val="multilevel"/>
    <w:tmpl w:val="B05688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E66DD"/>
    <w:multiLevelType w:val="multilevel"/>
    <w:tmpl w:val="5E4C2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B1B56"/>
    <w:multiLevelType w:val="hybridMultilevel"/>
    <w:tmpl w:val="CD20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C2EC0"/>
    <w:multiLevelType w:val="multilevel"/>
    <w:tmpl w:val="8F809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D63E2"/>
    <w:multiLevelType w:val="hybridMultilevel"/>
    <w:tmpl w:val="5C1E6382"/>
    <w:lvl w:ilvl="0" w:tplc="7396DC12">
      <w:start w:val="1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33ED3"/>
    <w:multiLevelType w:val="hybridMultilevel"/>
    <w:tmpl w:val="DEB2F47C"/>
    <w:lvl w:ilvl="0" w:tplc="E9DE85B4">
      <w:start w:val="1"/>
      <w:numFmt w:val="bullet"/>
      <w:lvlText w:val=""/>
      <w:lvlPicBulletId w:val="0"/>
      <w:lvlJc w:val="left"/>
      <w:pPr>
        <w:tabs>
          <w:tab w:val="num" w:pos="720"/>
        </w:tabs>
        <w:ind w:left="720" w:hanging="360"/>
      </w:pPr>
      <w:rPr>
        <w:rFonts w:ascii="Symbol" w:hAnsi="Symbol" w:hint="default"/>
      </w:rPr>
    </w:lvl>
    <w:lvl w:ilvl="1" w:tplc="EAC06FB0" w:tentative="1">
      <w:start w:val="1"/>
      <w:numFmt w:val="bullet"/>
      <w:lvlText w:val=""/>
      <w:lvlJc w:val="left"/>
      <w:pPr>
        <w:tabs>
          <w:tab w:val="num" w:pos="1440"/>
        </w:tabs>
        <w:ind w:left="1440" w:hanging="360"/>
      </w:pPr>
      <w:rPr>
        <w:rFonts w:ascii="Symbol" w:hAnsi="Symbol" w:hint="default"/>
      </w:rPr>
    </w:lvl>
    <w:lvl w:ilvl="2" w:tplc="25A0BFBC" w:tentative="1">
      <w:start w:val="1"/>
      <w:numFmt w:val="bullet"/>
      <w:lvlText w:val=""/>
      <w:lvlJc w:val="left"/>
      <w:pPr>
        <w:tabs>
          <w:tab w:val="num" w:pos="2160"/>
        </w:tabs>
        <w:ind w:left="2160" w:hanging="360"/>
      </w:pPr>
      <w:rPr>
        <w:rFonts w:ascii="Symbol" w:hAnsi="Symbol" w:hint="default"/>
      </w:rPr>
    </w:lvl>
    <w:lvl w:ilvl="3" w:tplc="2BA6D614" w:tentative="1">
      <w:start w:val="1"/>
      <w:numFmt w:val="bullet"/>
      <w:lvlText w:val=""/>
      <w:lvlJc w:val="left"/>
      <w:pPr>
        <w:tabs>
          <w:tab w:val="num" w:pos="2880"/>
        </w:tabs>
        <w:ind w:left="2880" w:hanging="360"/>
      </w:pPr>
      <w:rPr>
        <w:rFonts w:ascii="Symbol" w:hAnsi="Symbol" w:hint="default"/>
      </w:rPr>
    </w:lvl>
    <w:lvl w:ilvl="4" w:tplc="572E0C82" w:tentative="1">
      <w:start w:val="1"/>
      <w:numFmt w:val="bullet"/>
      <w:lvlText w:val=""/>
      <w:lvlJc w:val="left"/>
      <w:pPr>
        <w:tabs>
          <w:tab w:val="num" w:pos="3600"/>
        </w:tabs>
        <w:ind w:left="3600" w:hanging="360"/>
      </w:pPr>
      <w:rPr>
        <w:rFonts w:ascii="Symbol" w:hAnsi="Symbol" w:hint="default"/>
      </w:rPr>
    </w:lvl>
    <w:lvl w:ilvl="5" w:tplc="27EC16A4" w:tentative="1">
      <w:start w:val="1"/>
      <w:numFmt w:val="bullet"/>
      <w:lvlText w:val=""/>
      <w:lvlJc w:val="left"/>
      <w:pPr>
        <w:tabs>
          <w:tab w:val="num" w:pos="4320"/>
        </w:tabs>
        <w:ind w:left="4320" w:hanging="360"/>
      </w:pPr>
      <w:rPr>
        <w:rFonts w:ascii="Symbol" w:hAnsi="Symbol" w:hint="default"/>
      </w:rPr>
    </w:lvl>
    <w:lvl w:ilvl="6" w:tplc="EC146AC6" w:tentative="1">
      <w:start w:val="1"/>
      <w:numFmt w:val="bullet"/>
      <w:lvlText w:val=""/>
      <w:lvlJc w:val="left"/>
      <w:pPr>
        <w:tabs>
          <w:tab w:val="num" w:pos="5040"/>
        </w:tabs>
        <w:ind w:left="5040" w:hanging="360"/>
      </w:pPr>
      <w:rPr>
        <w:rFonts w:ascii="Symbol" w:hAnsi="Symbol" w:hint="default"/>
      </w:rPr>
    </w:lvl>
    <w:lvl w:ilvl="7" w:tplc="CB2CF2C8" w:tentative="1">
      <w:start w:val="1"/>
      <w:numFmt w:val="bullet"/>
      <w:lvlText w:val=""/>
      <w:lvlJc w:val="left"/>
      <w:pPr>
        <w:tabs>
          <w:tab w:val="num" w:pos="5760"/>
        </w:tabs>
        <w:ind w:left="5760" w:hanging="360"/>
      </w:pPr>
      <w:rPr>
        <w:rFonts w:ascii="Symbol" w:hAnsi="Symbol" w:hint="default"/>
      </w:rPr>
    </w:lvl>
    <w:lvl w:ilvl="8" w:tplc="777EB8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74C517F"/>
    <w:multiLevelType w:val="multilevel"/>
    <w:tmpl w:val="770E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CC4A92"/>
    <w:multiLevelType w:val="multilevel"/>
    <w:tmpl w:val="71A8C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EC1A10"/>
    <w:multiLevelType w:val="multilevel"/>
    <w:tmpl w:val="01A0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F3653"/>
    <w:multiLevelType w:val="multilevel"/>
    <w:tmpl w:val="5CA21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3"/>
  </w:num>
  <w:num w:numId="4">
    <w:abstractNumId w:val="5"/>
  </w:num>
  <w:num w:numId="5">
    <w:abstractNumId w:val="11"/>
  </w:num>
  <w:num w:numId="6">
    <w:abstractNumId w:val="9"/>
  </w:num>
  <w:num w:numId="7">
    <w:abstractNumId w:val="2"/>
  </w:num>
  <w:num w:numId="8">
    <w:abstractNumId w:val="0"/>
  </w:num>
  <w:num w:numId="9">
    <w:abstractNumId w:val="4"/>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BD"/>
    <w:rsid w:val="00496E55"/>
    <w:rsid w:val="00662E18"/>
    <w:rsid w:val="006F6360"/>
    <w:rsid w:val="007D5F08"/>
    <w:rsid w:val="009976A4"/>
    <w:rsid w:val="009D1362"/>
    <w:rsid w:val="009E11BD"/>
    <w:rsid w:val="00A122D2"/>
    <w:rsid w:val="00BB427D"/>
    <w:rsid w:val="00BD5880"/>
    <w:rsid w:val="00EA4B21"/>
    <w:rsid w:val="00F2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4235"/>
  <w15:chartTrackingRefBased/>
  <w15:docId w15:val="{B99B2993-4808-403C-B72E-77F0EE4D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2E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2E18"/>
  </w:style>
  <w:style w:type="character" w:customStyle="1" w:styleId="eop">
    <w:name w:val="eop"/>
    <w:basedOn w:val="DefaultParagraphFont"/>
    <w:rsid w:val="00662E18"/>
  </w:style>
  <w:style w:type="paragraph" w:styleId="ListParagraph">
    <w:name w:val="List Paragraph"/>
    <w:basedOn w:val="Normal"/>
    <w:uiPriority w:val="34"/>
    <w:qFormat/>
    <w:rsid w:val="006F6360"/>
    <w:pPr>
      <w:ind w:left="720"/>
      <w:contextualSpacing/>
    </w:pPr>
  </w:style>
  <w:style w:type="character" w:styleId="Hyperlink">
    <w:name w:val="Hyperlink"/>
    <w:basedOn w:val="DefaultParagraphFont"/>
    <w:uiPriority w:val="99"/>
    <w:unhideWhenUsed/>
    <w:rsid w:val="00BD5880"/>
    <w:rPr>
      <w:color w:val="0563C1" w:themeColor="hyperlink"/>
      <w:u w:val="single"/>
    </w:rPr>
  </w:style>
  <w:style w:type="table" w:styleId="TableGrid">
    <w:name w:val="Table Grid"/>
    <w:basedOn w:val="TableNormal"/>
    <w:uiPriority w:val="39"/>
    <w:rsid w:val="00BD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692292">
      <w:bodyDiv w:val="1"/>
      <w:marLeft w:val="0"/>
      <w:marRight w:val="0"/>
      <w:marTop w:val="0"/>
      <w:marBottom w:val="0"/>
      <w:divBdr>
        <w:top w:val="none" w:sz="0" w:space="0" w:color="auto"/>
        <w:left w:val="none" w:sz="0" w:space="0" w:color="auto"/>
        <w:bottom w:val="none" w:sz="0" w:space="0" w:color="auto"/>
        <w:right w:val="none" w:sz="0" w:space="0" w:color="auto"/>
      </w:divBdr>
      <w:divsChild>
        <w:div w:id="1474252467">
          <w:marLeft w:val="0"/>
          <w:marRight w:val="0"/>
          <w:marTop w:val="0"/>
          <w:marBottom w:val="0"/>
          <w:divBdr>
            <w:top w:val="none" w:sz="0" w:space="0" w:color="auto"/>
            <w:left w:val="none" w:sz="0" w:space="0" w:color="auto"/>
            <w:bottom w:val="none" w:sz="0" w:space="0" w:color="auto"/>
            <w:right w:val="none" w:sz="0" w:space="0" w:color="auto"/>
          </w:divBdr>
        </w:div>
        <w:div w:id="1049573268">
          <w:marLeft w:val="0"/>
          <w:marRight w:val="0"/>
          <w:marTop w:val="0"/>
          <w:marBottom w:val="0"/>
          <w:divBdr>
            <w:top w:val="none" w:sz="0" w:space="0" w:color="auto"/>
            <w:left w:val="none" w:sz="0" w:space="0" w:color="auto"/>
            <w:bottom w:val="none" w:sz="0" w:space="0" w:color="auto"/>
            <w:right w:val="none" w:sz="0" w:space="0" w:color="auto"/>
          </w:divBdr>
        </w:div>
        <w:div w:id="1294484627">
          <w:marLeft w:val="0"/>
          <w:marRight w:val="0"/>
          <w:marTop w:val="0"/>
          <w:marBottom w:val="0"/>
          <w:divBdr>
            <w:top w:val="none" w:sz="0" w:space="0" w:color="auto"/>
            <w:left w:val="none" w:sz="0" w:space="0" w:color="auto"/>
            <w:bottom w:val="none" w:sz="0" w:space="0" w:color="auto"/>
            <w:right w:val="none" w:sz="0" w:space="0" w:color="auto"/>
          </w:divBdr>
        </w:div>
      </w:divsChild>
    </w:div>
    <w:div w:id="1671523250">
      <w:bodyDiv w:val="1"/>
      <w:marLeft w:val="0"/>
      <w:marRight w:val="0"/>
      <w:marTop w:val="0"/>
      <w:marBottom w:val="0"/>
      <w:divBdr>
        <w:top w:val="none" w:sz="0" w:space="0" w:color="auto"/>
        <w:left w:val="none" w:sz="0" w:space="0" w:color="auto"/>
        <w:bottom w:val="none" w:sz="0" w:space="0" w:color="auto"/>
        <w:right w:val="none" w:sz="0" w:space="0" w:color="auto"/>
      </w:divBdr>
      <w:divsChild>
        <w:div w:id="1101487048">
          <w:marLeft w:val="0"/>
          <w:marRight w:val="0"/>
          <w:marTop w:val="0"/>
          <w:marBottom w:val="0"/>
          <w:divBdr>
            <w:top w:val="none" w:sz="0" w:space="0" w:color="auto"/>
            <w:left w:val="none" w:sz="0" w:space="0" w:color="auto"/>
            <w:bottom w:val="none" w:sz="0" w:space="0" w:color="auto"/>
            <w:right w:val="none" w:sz="0" w:space="0" w:color="auto"/>
          </w:divBdr>
          <w:divsChild>
            <w:div w:id="720059237">
              <w:marLeft w:val="0"/>
              <w:marRight w:val="0"/>
              <w:marTop w:val="0"/>
              <w:marBottom w:val="0"/>
              <w:divBdr>
                <w:top w:val="none" w:sz="0" w:space="0" w:color="auto"/>
                <w:left w:val="none" w:sz="0" w:space="0" w:color="auto"/>
                <w:bottom w:val="none" w:sz="0" w:space="0" w:color="auto"/>
                <w:right w:val="none" w:sz="0" w:space="0" w:color="auto"/>
              </w:divBdr>
            </w:div>
            <w:div w:id="869682494">
              <w:marLeft w:val="0"/>
              <w:marRight w:val="0"/>
              <w:marTop w:val="0"/>
              <w:marBottom w:val="0"/>
              <w:divBdr>
                <w:top w:val="none" w:sz="0" w:space="0" w:color="auto"/>
                <w:left w:val="none" w:sz="0" w:space="0" w:color="auto"/>
                <w:bottom w:val="none" w:sz="0" w:space="0" w:color="auto"/>
                <w:right w:val="none" w:sz="0" w:space="0" w:color="auto"/>
              </w:divBdr>
            </w:div>
            <w:div w:id="1966738722">
              <w:marLeft w:val="0"/>
              <w:marRight w:val="0"/>
              <w:marTop w:val="0"/>
              <w:marBottom w:val="0"/>
              <w:divBdr>
                <w:top w:val="none" w:sz="0" w:space="0" w:color="auto"/>
                <w:left w:val="none" w:sz="0" w:space="0" w:color="auto"/>
                <w:bottom w:val="none" w:sz="0" w:space="0" w:color="auto"/>
                <w:right w:val="none" w:sz="0" w:space="0" w:color="auto"/>
              </w:divBdr>
            </w:div>
            <w:div w:id="298725671">
              <w:marLeft w:val="0"/>
              <w:marRight w:val="0"/>
              <w:marTop w:val="0"/>
              <w:marBottom w:val="0"/>
              <w:divBdr>
                <w:top w:val="none" w:sz="0" w:space="0" w:color="auto"/>
                <w:left w:val="none" w:sz="0" w:space="0" w:color="auto"/>
                <w:bottom w:val="none" w:sz="0" w:space="0" w:color="auto"/>
                <w:right w:val="none" w:sz="0" w:space="0" w:color="auto"/>
              </w:divBdr>
            </w:div>
          </w:divsChild>
        </w:div>
        <w:div w:id="8996017">
          <w:marLeft w:val="0"/>
          <w:marRight w:val="0"/>
          <w:marTop w:val="0"/>
          <w:marBottom w:val="0"/>
          <w:divBdr>
            <w:top w:val="none" w:sz="0" w:space="0" w:color="auto"/>
            <w:left w:val="none" w:sz="0" w:space="0" w:color="auto"/>
            <w:bottom w:val="none" w:sz="0" w:space="0" w:color="auto"/>
            <w:right w:val="none" w:sz="0" w:space="0" w:color="auto"/>
          </w:divBdr>
          <w:divsChild>
            <w:div w:id="1021126577">
              <w:marLeft w:val="0"/>
              <w:marRight w:val="0"/>
              <w:marTop w:val="0"/>
              <w:marBottom w:val="0"/>
              <w:divBdr>
                <w:top w:val="none" w:sz="0" w:space="0" w:color="auto"/>
                <w:left w:val="none" w:sz="0" w:space="0" w:color="auto"/>
                <w:bottom w:val="none" w:sz="0" w:space="0" w:color="auto"/>
                <w:right w:val="none" w:sz="0" w:space="0" w:color="auto"/>
              </w:divBdr>
            </w:div>
            <w:div w:id="98840329">
              <w:marLeft w:val="0"/>
              <w:marRight w:val="0"/>
              <w:marTop w:val="0"/>
              <w:marBottom w:val="0"/>
              <w:divBdr>
                <w:top w:val="none" w:sz="0" w:space="0" w:color="auto"/>
                <w:left w:val="none" w:sz="0" w:space="0" w:color="auto"/>
                <w:bottom w:val="none" w:sz="0" w:space="0" w:color="auto"/>
                <w:right w:val="none" w:sz="0" w:space="0" w:color="auto"/>
              </w:divBdr>
            </w:div>
            <w:div w:id="1183321658">
              <w:marLeft w:val="0"/>
              <w:marRight w:val="0"/>
              <w:marTop w:val="0"/>
              <w:marBottom w:val="0"/>
              <w:divBdr>
                <w:top w:val="none" w:sz="0" w:space="0" w:color="auto"/>
                <w:left w:val="none" w:sz="0" w:space="0" w:color="auto"/>
                <w:bottom w:val="none" w:sz="0" w:space="0" w:color="auto"/>
                <w:right w:val="none" w:sz="0" w:space="0" w:color="auto"/>
              </w:divBdr>
            </w:div>
            <w:div w:id="1016421390">
              <w:marLeft w:val="0"/>
              <w:marRight w:val="0"/>
              <w:marTop w:val="0"/>
              <w:marBottom w:val="0"/>
              <w:divBdr>
                <w:top w:val="none" w:sz="0" w:space="0" w:color="auto"/>
                <w:left w:val="none" w:sz="0" w:space="0" w:color="auto"/>
                <w:bottom w:val="none" w:sz="0" w:space="0" w:color="auto"/>
                <w:right w:val="none" w:sz="0" w:space="0" w:color="auto"/>
              </w:divBdr>
            </w:div>
            <w:div w:id="3748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vacommunityfund.co.uk/" TargetMode="External"/><Relationship Id="rId13" Type="http://schemas.openxmlformats.org/officeDocument/2006/relationships/hyperlink" Target="mailto:emily.croft@groundwork.org.uk" TargetMode="External"/><Relationship Id="rId3" Type="http://schemas.openxmlformats.org/officeDocument/2006/relationships/settings" Target="settings.xml"/><Relationship Id="rId7" Type="http://schemas.openxmlformats.org/officeDocument/2006/relationships/hyperlink" Target="https://www.fscbiodiversity.uk/imd" TargetMode="External"/><Relationship Id="rId12" Type="http://schemas.openxmlformats.org/officeDocument/2006/relationships/hyperlink" Target="https://www.saveourwildisles.org.uk/community/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Croft</dc:creator>
  <cp:keywords/>
  <dc:description/>
  <cp:lastModifiedBy>Emily Croft</cp:lastModifiedBy>
  <cp:revision>6</cp:revision>
  <dcterms:created xsi:type="dcterms:W3CDTF">2023-04-18T13:13:00Z</dcterms:created>
  <dcterms:modified xsi:type="dcterms:W3CDTF">2023-04-24T09:13:00Z</dcterms:modified>
</cp:coreProperties>
</file>